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20" w:rsidRDefault="00F02820" w:rsidP="00F02820">
      <w:pPr>
        <w:ind w:firstLine="567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p w:rsidR="00F02820" w:rsidRDefault="00F02820" w:rsidP="00F02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в организации образования осуществляется в соответствии с 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утвержденными приказом Министра образования и науки Республики Казахстан от 15 апреля 2013 года №564.</w:t>
      </w:r>
    </w:p>
    <w:p w:rsidR="00F02820" w:rsidRDefault="00F02820" w:rsidP="00F02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приказа МОН РК от 24 июня 2020 года №264 в указанные Типовые </w:t>
      </w:r>
      <w:proofErr w:type="gramStart"/>
      <w:r>
        <w:rPr>
          <w:sz w:val="28"/>
          <w:szCs w:val="28"/>
        </w:rPr>
        <w:t>правила  внесены</w:t>
      </w:r>
      <w:proofErr w:type="gramEnd"/>
      <w:r>
        <w:rPr>
          <w:sz w:val="28"/>
          <w:szCs w:val="28"/>
        </w:rPr>
        <w:t xml:space="preserve"> изменения и дополнения (</w:t>
      </w:r>
      <w:r>
        <w:rPr>
          <w:i/>
          <w:sz w:val="28"/>
          <w:szCs w:val="28"/>
        </w:rPr>
        <w:t>приложение№1,2)</w:t>
      </w:r>
    </w:p>
    <w:p w:rsidR="00F02820" w:rsidRDefault="00F02820" w:rsidP="00F0282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Кроме того, Приложение№1 приказа МОН РК от 08.04.2015 года №179 утратило силу приказом Министра образования и науки РК от 24.06.2020 </w:t>
      </w:r>
      <w:hyperlink r:id="rId5" w:anchor="z93" w:history="1">
        <w:r>
          <w:rPr>
            <w:rStyle w:val="a3"/>
            <w:color w:val="000000"/>
            <w:sz w:val="28"/>
            <w:u w:val="none"/>
          </w:rPr>
          <w:t>№ 264</w:t>
        </w:r>
      </w:hyperlink>
      <w:r>
        <w:rPr>
          <w:color w:val="000000"/>
          <w:sz w:val="28"/>
        </w:rPr>
        <w:t> </w:t>
      </w:r>
    </w:p>
    <w:p w:rsidR="00F02820" w:rsidRDefault="00F02820" w:rsidP="00F02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внесенных изменений приказом МОН РК </w:t>
      </w:r>
      <w:r>
        <w:rPr>
          <w:color w:val="000000"/>
          <w:sz w:val="28"/>
        </w:rPr>
        <w:t>от 24.06.2020 </w:t>
      </w:r>
      <w:hyperlink r:id="rId6" w:anchor="z93" w:history="1">
        <w:r>
          <w:rPr>
            <w:rStyle w:val="a3"/>
            <w:color w:val="000000"/>
            <w:sz w:val="28"/>
            <w:u w:val="none"/>
          </w:rPr>
          <w:t xml:space="preserve">№ </w:t>
        </w:r>
        <w:proofErr w:type="gramStart"/>
        <w:r>
          <w:rPr>
            <w:rStyle w:val="a3"/>
            <w:color w:val="000000"/>
            <w:sz w:val="28"/>
            <w:u w:val="none"/>
          </w:rPr>
          <w:t>264</w:t>
        </w:r>
      </w:hyperlink>
      <w:r>
        <w:rPr>
          <w:color w:val="000000"/>
          <w:sz w:val="28"/>
        </w:rPr>
        <w:t> 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Типовых правилах приема  от 15 апреля 2013 года №564.определен порядок оказания государственных услуг:</w:t>
      </w:r>
    </w:p>
    <w:p w:rsidR="00F02820" w:rsidRDefault="00F02820" w:rsidP="00F02820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  <w:color w:val="000000"/>
          <w:sz w:val="28"/>
        </w:rPr>
        <w:t>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p w:rsidR="00F02820" w:rsidRDefault="00F02820" w:rsidP="00F02820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  <w:color w:val="000000"/>
          <w:sz w:val="28"/>
        </w:rPr>
        <w:t>"Прием документов для перевода детей между организациями начального, основного среднего, общего среднего образования".</w:t>
      </w:r>
    </w:p>
    <w:p w:rsidR="00F02820" w:rsidRDefault="00F02820" w:rsidP="00F02820">
      <w:pPr>
        <w:tabs>
          <w:tab w:val="left" w:pos="720"/>
        </w:tabs>
        <w:spacing w:line="312" w:lineRule="auto"/>
        <w:jc w:val="center"/>
        <w:rPr>
          <w:rFonts w:eastAsia="Batang"/>
          <w:b/>
          <w:sz w:val="28"/>
          <w:szCs w:val="28"/>
          <w:lang w:eastAsia="ko-KR"/>
        </w:rPr>
      </w:pPr>
    </w:p>
    <w:p w:rsidR="00F02820" w:rsidRDefault="00F02820" w:rsidP="00F02820">
      <w:pPr>
        <w:ind w:firstLine="567"/>
        <w:jc w:val="both"/>
      </w:pPr>
      <w:r>
        <w:rPr>
          <w:color w:val="000000"/>
          <w:sz w:val="28"/>
        </w:rPr>
        <w:t>Согласно п.9-2</w:t>
      </w:r>
      <w:r>
        <w:rPr>
          <w:b/>
          <w:color w:val="000000"/>
          <w:sz w:val="28"/>
        </w:rPr>
        <w:t xml:space="preserve"> Прием документов от родителей</w:t>
      </w:r>
      <w:r>
        <w:rPr>
          <w:color w:val="000000"/>
          <w:sz w:val="28"/>
        </w:rPr>
        <w:t xml:space="preserve"> или иных законных представителей ребенка, поступающих </w:t>
      </w:r>
      <w:r>
        <w:rPr>
          <w:b/>
          <w:color w:val="000000"/>
          <w:sz w:val="28"/>
        </w:rPr>
        <w:t>в первый класс</w:t>
      </w:r>
      <w:r>
        <w:rPr>
          <w:color w:val="000000"/>
          <w:sz w:val="28"/>
        </w:rPr>
        <w:t xml:space="preserve"> организаций образования, реализующих общеобразовательные учебные программы начального образования, производится </w:t>
      </w:r>
      <w:r>
        <w:rPr>
          <w:b/>
          <w:color w:val="000000"/>
          <w:sz w:val="28"/>
          <w:u w:val="single"/>
        </w:rPr>
        <w:t>с 1 апреля по 1 августа текущего календарного года</w:t>
      </w:r>
      <w:r>
        <w:rPr>
          <w:color w:val="000000"/>
          <w:sz w:val="28"/>
        </w:rPr>
        <w:t>.</w:t>
      </w:r>
    </w:p>
    <w:p w:rsidR="00F02820" w:rsidRDefault="00F02820" w:rsidP="00F02820">
      <w:pPr>
        <w:ind w:firstLine="567"/>
        <w:jc w:val="both"/>
      </w:pPr>
      <w:r>
        <w:rPr>
          <w:color w:val="000000"/>
          <w:sz w:val="28"/>
        </w:rPr>
        <w:t xml:space="preserve">Согласно п.9,5 </w:t>
      </w:r>
      <w:proofErr w:type="spellStart"/>
      <w:r>
        <w:rPr>
          <w:color w:val="000000"/>
          <w:sz w:val="28"/>
        </w:rPr>
        <w:t>Услугодатель</w:t>
      </w:r>
      <w:proofErr w:type="spellEnd"/>
      <w:r>
        <w:rPr>
          <w:color w:val="000000"/>
          <w:sz w:val="28"/>
        </w:rPr>
        <w:t xml:space="preserve"> при зачислении направляет уведомление о зачислении с 1 сентября текущего года первым троим подавшим заявление </w:t>
      </w:r>
      <w:proofErr w:type="spellStart"/>
      <w:r>
        <w:rPr>
          <w:color w:val="000000"/>
          <w:sz w:val="28"/>
        </w:rPr>
        <w:t>услугополучателям</w:t>
      </w:r>
      <w:proofErr w:type="spellEnd"/>
      <w:r>
        <w:rPr>
          <w:color w:val="000000"/>
          <w:sz w:val="28"/>
        </w:rPr>
        <w:t xml:space="preserve">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F02820" w:rsidRDefault="00F02820" w:rsidP="00F02820">
      <w:pPr>
        <w:tabs>
          <w:tab w:val="left" w:pos="720"/>
        </w:tabs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  <w:t>С 2019 года государственная услуга автоматизирована и оказывается в электронном виде через информационную систему «Сакура», т.е. прием в первый класс осуществляется строго в электронном виде.</w:t>
      </w:r>
    </w:p>
    <w:p w:rsidR="00113669" w:rsidRDefault="00F02820">
      <w:bookmarkStart w:id="0" w:name="_GoBack"/>
      <w:bookmarkEnd w:id="0"/>
    </w:p>
    <w:sectPr w:rsidR="0011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B0DE2"/>
    <w:multiLevelType w:val="hybridMultilevel"/>
    <w:tmpl w:val="7D500A3C"/>
    <w:lvl w:ilvl="0" w:tplc="9DB4791A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20"/>
    <w:rsid w:val="008B5A21"/>
    <w:rsid w:val="00D946D8"/>
    <w:rsid w:val="00F0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5579B-90A7-4FE5-9909-C3723A8E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2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2000020899" TargetMode="External"/><Relationship Id="rId5" Type="http://schemas.openxmlformats.org/officeDocument/2006/relationships/hyperlink" Target="http://adilet.zan.kz/rus/docs/V20000208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</cp:revision>
  <dcterms:created xsi:type="dcterms:W3CDTF">2020-07-14T04:45:00Z</dcterms:created>
  <dcterms:modified xsi:type="dcterms:W3CDTF">2020-07-14T04:45:00Z</dcterms:modified>
</cp:coreProperties>
</file>